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2758C6" w:rsidP="00041860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komunik</w:t>
            </w:r>
            <w:r w:rsidR="00041860">
              <w:rPr>
                <w:b/>
                <w:bCs/>
                <w:caps/>
                <w:color w:val="FF0000"/>
                <w:sz w:val="24"/>
              </w:rPr>
              <w:t>a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ce v ul. nová,</w:t>
            </w:r>
            <w:r w:rsidR="002128CD">
              <w:rPr>
                <w:b/>
                <w:bCs/>
                <w:caps/>
                <w:color w:val="FF0000"/>
                <w:sz w:val="24"/>
              </w:rPr>
              <w:t xml:space="preserve"> uherský brod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758C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758C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758C6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758C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758C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4186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28CD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758C6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E2C8A-CA66-4E73-8754-18B8566B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BF7C6FD.dotm</Template>
  <TotalTime>32</TotalTime>
  <Pages>1</Pages>
  <Words>130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19</cp:revision>
  <cp:lastPrinted>2022-09-06T08:53:00Z</cp:lastPrinted>
  <dcterms:created xsi:type="dcterms:W3CDTF">2023-11-06T12:13:00Z</dcterms:created>
  <dcterms:modified xsi:type="dcterms:W3CDTF">2026-01-13T06:28:00Z</dcterms:modified>
</cp:coreProperties>
</file>